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887D" w14:textId="77777777" w:rsidR="00FE5813" w:rsidRPr="00FE5813" w:rsidRDefault="00FE5813" w:rsidP="001A51D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14:ligatures w14:val="none"/>
        </w:rPr>
        <w:t>Government Shutdown Resources</w:t>
      </w:r>
    </w:p>
    <w:p w14:paraId="72381440" w14:textId="51CE4EF5" w:rsidR="00FE5813" w:rsidRPr="00FE5813" w:rsidRDefault="00FE5813" w:rsidP="00FE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As of 12:01</w:t>
      </w:r>
      <w:r w:rsidRPr="001A51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AM </w:t>
      </w: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on October 1,</w:t>
      </w:r>
      <w:r w:rsidRPr="001A51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gramStart"/>
      <w:r w:rsidRPr="001A51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2025</w:t>
      </w:r>
      <w:proofErr w:type="gramEnd"/>
      <w:r w:rsidRPr="001A51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funding for many federal government operations has lapsed.</w:t>
      </w:r>
    </w:p>
    <w:p w14:paraId="6C6DCA37" w14:textId="01FF1916" w:rsidR="00FE5813" w:rsidRPr="00FE5813" w:rsidRDefault="00FE5813" w:rsidP="00FE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Despite the shutdown, </w:t>
      </w:r>
      <w:r w:rsidRPr="00FE581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my office is here to help residents of </w:t>
      </w:r>
      <w:r w:rsidRPr="001A51D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Arizona’s 9</w:t>
      </w:r>
      <w:r w:rsidRPr="001A51D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vertAlign w:val="superscript"/>
          <w14:ligatures w14:val="none"/>
        </w:rPr>
        <w:t>th</w:t>
      </w:r>
      <w:r w:rsidRPr="001A51D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Congressional </w:t>
      </w:r>
      <w:r w:rsidRPr="00FE581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District </w:t>
      </w: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with issues they are facing with federal agencies. While many federal agencies may have slower response times and minimal staffing, we can still submit requests and advocate on your behalf. </w:t>
      </w:r>
      <w:r w:rsidRPr="001A51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I am here to help. If you need assistance, click </w:t>
      </w:r>
      <w:hyperlink r:id="rId5" w:history="1">
        <w:r w:rsidRPr="00FE5813">
          <w:rPr>
            <w:rFonts w:ascii="Times New Roman" w:eastAsia="Times New Roman" w:hAnsi="Times New Roman" w:cs="Times New Roman"/>
            <w:b/>
            <w:bCs/>
            <w:color w:val="113866"/>
            <w:kern w:val="0"/>
            <w:sz w:val="28"/>
            <w:szCs w:val="28"/>
            <w14:ligatures w14:val="none"/>
          </w:rPr>
          <w:t>here</w:t>
        </w:r>
      </w:hyperlink>
      <w:r w:rsidRPr="001A51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to submit your form</w:t>
      </w: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</w:t>
      </w:r>
    </w:p>
    <w:p w14:paraId="7F663C0B" w14:textId="77777777" w:rsidR="00FE5813" w:rsidRPr="00FE5813" w:rsidRDefault="00FE5813" w:rsidP="00FE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Impacts vary by agency. Visit the </w:t>
      </w:r>
      <w:hyperlink r:id="rId6" w:tgtFrame="_blank" w:tooltip="(opens in a new window)" w:history="1">
        <w:r w:rsidRPr="00FE5813">
          <w:rPr>
            <w:rFonts w:ascii="Times New Roman" w:eastAsia="Times New Roman" w:hAnsi="Times New Roman" w:cs="Times New Roman"/>
            <w:b/>
            <w:bCs/>
            <w:color w:val="113866"/>
            <w:kern w:val="0"/>
            <w:sz w:val="28"/>
            <w:szCs w:val="28"/>
            <w:u w:val="single"/>
            <w14:ligatures w14:val="none"/>
          </w:rPr>
          <w:t>Office of Management and Budget (OMB) website</w:t>
        </w:r>
      </w:hyperlink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for the latest details.  </w:t>
      </w:r>
    </w:p>
    <w:p w14:paraId="101A5FFE" w14:textId="77777777" w:rsidR="00FE5813" w:rsidRPr="00FE5813" w:rsidRDefault="00FE5813" w:rsidP="00FE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How did we get here?</w:t>
      </w:r>
    </w:p>
    <w:p w14:paraId="5EE15FA0" w14:textId="68667E52" w:rsidR="00FE5813" w:rsidRPr="00FE5813" w:rsidRDefault="00FE5813" w:rsidP="00FE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Congress must pass annual appropriations measures </w:t>
      </w:r>
      <w:r w:rsidRPr="001A51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to</w:t>
      </w: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fund federal government agencies by October 1. On September 19,</w:t>
      </w:r>
      <w:r w:rsidRPr="001A51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2025,</w:t>
      </w: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I supported a measure that passed the House of Representatives extending current federal funding until November 21</w:t>
      </w:r>
      <w:r w:rsidRPr="001A51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2025. </w:t>
      </w: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This was a clean, straightforward extension of existing funding without extraneous polic</w:t>
      </w:r>
      <w:r w:rsidRPr="001A51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ies.</w:t>
      </w:r>
    </w:p>
    <w:p w14:paraId="071E5A7D" w14:textId="5F34838B" w:rsidR="00FE5813" w:rsidRPr="00FE5813" w:rsidRDefault="00FE5813" w:rsidP="00FE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Unfortunately</w:t>
      </w:r>
      <w:r w:rsidRPr="001A51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,</w:t>
      </w: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Senate Democrats blocked the measure </w:t>
      </w:r>
      <w:r w:rsidRPr="001A51D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from passing in the Senate, choosing instead to s</w:t>
      </w: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hut down the government. This means that many federal agencies do not currently have the authority to operate. Other programs deemed essential are allowed by law to continue.</w:t>
      </w:r>
    </w:p>
    <w:p w14:paraId="32822D53" w14:textId="77777777" w:rsidR="00FE5813" w:rsidRPr="00FE5813" w:rsidRDefault="00FE5813" w:rsidP="00FE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What kinds of services will continue?</w:t>
      </w:r>
    </w:p>
    <w:p w14:paraId="4711A0AB" w14:textId="77777777" w:rsidR="00FE5813" w:rsidRPr="00FE5813" w:rsidRDefault="00FE5813" w:rsidP="00FE5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While the programs listed below will continue, the agencies responsible for administering them may see reduced workforces impacting operations. This is not a comprehensive list as we are continuing to gather information.</w:t>
      </w:r>
    </w:p>
    <w:p w14:paraId="0A4D9FF5" w14:textId="77777777" w:rsidR="00FE5813" w:rsidRPr="00FE5813" w:rsidRDefault="00FE5813" w:rsidP="00FE5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Social Security payments, including SSI benefits</w:t>
      </w:r>
    </w:p>
    <w:p w14:paraId="5EFE39B1" w14:textId="77777777" w:rsidR="00FE5813" w:rsidRPr="00FE5813" w:rsidRDefault="00FE5813" w:rsidP="00FE5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Medicare and Medicaid benefits</w:t>
      </w:r>
    </w:p>
    <w:p w14:paraId="59F82446" w14:textId="77777777" w:rsidR="00FE5813" w:rsidRPr="00FE5813" w:rsidRDefault="00FE5813" w:rsidP="00FE5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VA medical care and benefits (although some regional offices may be closed)</w:t>
      </w:r>
    </w:p>
    <w:p w14:paraId="1F947DA1" w14:textId="77777777" w:rsidR="00FE5813" w:rsidRPr="00FE5813" w:rsidRDefault="00FE5813" w:rsidP="00FE5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SNAP benefits (although a prolonged shutdown could create disruptions)</w:t>
      </w:r>
    </w:p>
    <w:p w14:paraId="1EA4480E" w14:textId="77777777" w:rsidR="00FE5813" w:rsidRPr="00FE5813" w:rsidRDefault="00FE5813" w:rsidP="00FE5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Disability payments</w:t>
      </w:r>
    </w:p>
    <w:p w14:paraId="1F6D0E44" w14:textId="77777777" w:rsidR="00FE5813" w:rsidRPr="00FE5813" w:rsidRDefault="00FE5813" w:rsidP="00FE5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Mail delivery</w:t>
      </w:r>
    </w:p>
    <w:p w14:paraId="35C8FDA0" w14:textId="77777777" w:rsidR="00FE5813" w:rsidRPr="00FE5813" w:rsidRDefault="00FE5813" w:rsidP="00FE5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Federal law enforcement and military operations</w:t>
      </w:r>
    </w:p>
    <w:p w14:paraId="7AB6C26E" w14:textId="77777777" w:rsidR="00FE5813" w:rsidRPr="00FE5813" w:rsidRDefault="00FE5813" w:rsidP="00FE5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lastRenderedPageBreak/>
        <w:t>Air travel</w:t>
      </w:r>
    </w:p>
    <w:p w14:paraId="504DF7F6" w14:textId="77777777" w:rsidR="00FE5813" w:rsidRPr="00FE5813" w:rsidRDefault="00FE5813" w:rsidP="00FE5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Federal employee retirement payments</w:t>
      </w:r>
    </w:p>
    <w:p w14:paraId="5A2E77E6" w14:textId="77777777" w:rsidR="00FE5813" w:rsidRPr="00FE5813" w:rsidRDefault="00FE5813" w:rsidP="00FE5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Student aid such as Pell Grants and Federal Direct Student Loans</w:t>
      </w:r>
    </w:p>
    <w:p w14:paraId="43BAA319" w14:textId="77777777" w:rsidR="00FE5813" w:rsidRPr="00FE5813" w:rsidRDefault="00FE5813" w:rsidP="00FE5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Visits to national Smithsonian Museums (until at least Monday, October 6)</w:t>
      </w:r>
    </w:p>
    <w:p w14:paraId="6A0FC92D" w14:textId="77777777" w:rsidR="00FE5813" w:rsidRPr="00FE5813" w:rsidRDefault="00FE5813" w:rsidP="00FE5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FE581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Visa and passport services (although longer wait times are possible)</w:t>
      </w:r>
    </w:p>
    <w:p w14:paraId="38028587" w14:textId="1C07C7B1" w:rsidR="001A51D7" w:rsidRPr="001A51D7" w:rsidRDefault="001A51D7" w:rsidP="001A51D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51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Will there still be tours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in Washington, D.C.?</w:t>
      </w:r>
    </w:p>
    <w:p w14:paraId="24442475" w14:textId="7B98F3E1" w:rsidR="001928C0" w:rsidRPr="001A51D7" w:rsidRDefault="001A51D7" w:rsidP="001A5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51D7">
        <w:rPr>
          <w:rFonts w:ascii="Times New Roman" w:hAnsi="Times New Roman" w:cs="Times New Roman"/>
          <w:color w:val="000000"/>
          <w:sz w:val="28"/>
          <w:szCs w:val="28"/>
        </w:rPr>
        <w:t xml:space="preserve">Due to the government shutdown, effective October 1, 2025, all tours of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the </w:t>
      </w:r>
      <w:r w:rsidRPr="001A51D7">
        <w:rPr>
          <w:rFonts w:ascii="Times New Roman" w:hAnsi="Times New Roman" w:cs="Times New Roman"/>
          <w:color w:val="000000"/>
          <w:sz w:val="28"/>
          <w:szCs w:val="28"/>
        </w:rPr>
        <w:t>White House and Capitol will be temporarily unavailable</w:t>
      </w:r>
      <w:r>
        <w:rPr>
          <w:rFonts w:ascii="Times New Roman" w:hAnsi="Times New Roman" w:cs="Times New Roman"/>
          <w:color w:val="000000"/>
          <w:sz w:val="28"/>
          <w:szCs w:val="28"/>
        </w:rPr>
        <w:t>. I</w:t>
      </w:r>
      <w:r w:rsidRPr="001A51D7">
        <w:rPr>
          <w:rFonts w:ascii="Times New Roman" w:hAnsi="Times New Roman" w:cs="Times New Roman"/>
          <w:color w:val="000000"/>
          <w:sz w:val="28"/>
          <w:szCs w:val="28"/>
        </w:rPr>
        <w:t>f you have a</w:t>
      </w:r>
      <w:r w:rsidR="00D94F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1D7">
        <w:rPr>
          <w:rFonts w:ascii="Times New Roman" w:hAnsi="Times New Roman" w:cs="Times New Roman"/>
          <w:color w:val="000000"/>
          <w:sz w:val="28"/>
          <w:szCs w:val="28"/>
        </w:rPr>
        <w:t>tour scheduled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FB3">
        <w:rPr>
          <w:rFonts w:ascii="Times New Roman" w:hAnsi="Times New Roman" w:cs="Times New Roman"/>
          <w:color w:val="000000"/>
          <w:sz w:val="28"/>
          <w:szCs w:val="28"/>
        </w:rPr>
        <w:t xml:space="preserve">on </w:t>
      </w:r>
      <w:hyperlink r:id="rId7" w:history="1">
        <w:r w:rsidR="00D94FB3" w:rsidRPr="00D94FB3">
          <w:rPr>
            <w:rStyle w:val="Hyperlink"/>
            <w:rFonts w:ascii="Times New Roman" w:hAnsi="Times New Roman" w:cs="Times New Roman"/>
            <w:sz w:val="28"/>
            <w:szCs w:val="28"/>
          </w:rPr>
          <w:t>this list</w:t>
        </w:r>
      </w:hyperlink>
      <w:r w:rsidR="00D94F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A51D7">
        <w:rPr>
          <w:rFonts w:ascii="Times New Roman" w:hAnsi="Times New Roman" w:cs="Times New Roman"/>
          <w:color w:val="000000"/>
          <w:sz w:val="28"/>
          <w:szCs w:val="28"/>
        </w:rPr>
        <w:t xml:space="preserve">while the government is shutdown, </w:t>
      </w:r>
      <w:r w:rsidR="00D94FB3">
        <w:rPr>
          <w:rFonts w:ascii="Times New Roman" w:hAnsi="Times New Roman" w:cs="Times New Roman"/>
          <w:color w:val="000000"/>
          <w:sz w:val="28"/>
          <w:szCs w:val="28"/>
        </w:rPr>
        <w:t xml:space="preserve">it </w:t>
      </w:r>
      <w:r w:rsidRPr="001A51D7">
        <w:rPr>
          <w:rFonts w:ascii="Times New Roman" w:hAnsi="Times New Roman" w:cs="Times New Roman"/>
          <w:color w:val="000000"/>
          <w:sz w:val="28"/>
          <w:szCs w:val="28"/>
        </w:rPr>
        <w:t>will be cancelled. Additional information regarding future tours will be provided once the government reopens. </w:t>
      </w:r>
    </w:p>
    <w:sectPr w:rsidR="001928C0" w:rsidRPr="001A51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E2"/>
    <w:multiLevelType w:val="multilevel"/>
    <w:tmpl w:val="1434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E21B2"/>
    <w:multiLevelType w:val="multilevel"/>
    <w:tmpl w:val="D37E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017433">
    <w:abstractNumId w:val="1"/>
  </w:num>
  <w:num w:numId="2" w16cid:durableId="92962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13"/>
    <w:rsid w:val="0010277A"/>
    <w:rsid w:val="001928C0"/>
    <w:rsid w:val="001A51D7"/>
    <w:rsid w:val="00424EC6"/>
    <w:rsid w:val="004E549F"/>
    <w:rsid w:val="006224A6"/>
    <w:rsid w:val="00A653EF"/>
    <w:rsid w:val="00D43065"/>
    <w:rsid w:val="00D62396"/>
    <w:rsid w:val="00D94FB3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6EAD2"/>
  <w15:chartTrackingRefBased/>
  <w15:docId w15:val="{1B84F2E4-6951-744A-9EA5-D22BA4D6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8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E581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581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5813"/>
  </w:style>
  <w:style w:type="character" w:styleId="Emphasis">
    <w:name w:val="Emphasis"/>
    <w:basedOn w:val="DefaultParagraphFont"/>
    <w:uiPriority w:val="20"/>
    <w:qFormat/>
    <w:rsid w:val="00FE581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94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ar.house.gov/constituent-services/tour-request-form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itehouse.gov/omb/" TargetMode="External"/><Relationship Id="rId5" Type="http://schemas.openxmlformats.org/officeDocument/2006/relationships/hyperlink" Target="https://letlow.house.gov/services/help-federal-agen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Foti, Anthony</dc:creator>
  <cp:keywords/>
  <dc:description/>
  <cp:lastModifiedBy>Foti, Anthony</cp:lastModifiedBy>
  <cp:revision>4</cp:revision>
  <dcterms:created xsi:type="dcterms:W3CDTF">2025-10-01T16:19:00Z</dcterms:created>
  <dcterms:modified xsi:type="dcterms:W3CDTF">2025-10-01T16:33:00Z</dcterms:modified>
</cp:coreProperties>
</file>